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03B1A" w14:textId="053100EC" w:rsidR="00D46FAB" w:rsidRDefault="00D46FAB" w:rsidP="00D46FAB">
      <w:pPr>
        <w:jc w:val="center"/>
        <w:rPr>
          <w:bCs/>
          <w:sz w:val="20"/>
        </w:rPr>
      </w:pPr>
      <w:r>
        <w:rPr>
          <w:bCs/>
          <w:sz w:val="20"/>
        </w:rPr>
        <w:t xml:space="preserve">DZPZ/333/18UEPN/2020                                                                                                       Załącznik nr </w:t>
      </w:r>
      <w:r>
        <w:rPr>
          <w:bCs/>
          <w:sz w:val="20"/>
        </w:rPr>
        <w:t>20</w:t>
      </w:r>
      <w:r>
        <w:rPr>
          <w:bCs/>
          <w:sz w:val="20"/>
        </w:rPr>
        <w:t xml:space="preserve"> do SIWZ</w:t>
      </w:r>
    </w:p>
    <w:p w14:paraId="00083628" w14:textId="77777777" w:rsidR="00D46FAB" w:rsidRDefault="00D46FAB" w:rsidP="00D46FAB">
      <w:pPr>
        <w:jc w:val="center"/>
        <w:rPr>
          <w:b/>
          <w:sz w:val="28"/>
          <w:szCs w:val="28"/>
        </w:rPr>
      </w:pPr>
    </w:p>
    <w:p w14:paraId="56124A9C" w14:textId="77777777" w:rsidR="00D46FAB" w:rsidRDefault="00D46FAB" w:rsidP="00D46FAB">
      <w:pPr>
        <w:jc w:val="center"/>
        <w:rPr>
          <w:b/>
          <w:sz w:val="28"/>
          <w:szCs w:val="28"/>
        </w:rPr>
      </w:pPr>
    </w:p>
    <w:p w14:paraId="16C537B7" w14:textId="77777777" w:rsidR="00D46FAB" w:rsidRDefault="00D46FAB" w:rsidP="00D46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parametrów wymaganych i ocenianych dla części nr 15</w:t>
      </w:r>
    </w:p>
    <w:p w14:paraId="26F71DF5" w14:textId="77777777" w:rsidR="00D46FAB" w:rsidRDefault="00D46FAB" w:rsidP="00D46FAB">
      <w:pPr>
        <w:rPr>
          <w:color w:val="FF0000"/>
          <w:sz w:val="28"/>
          <w:szCs w:val="28"/>
        </w:rPr>
      </w:pPr>
    </w:p>
    <w:p w14:paraId="7144F580" w14:textId="2B13B196" w:rsidR="00D46FAB" w:rsidRDefault="00D46FAB" w:rsidP="00D46FAB">
      <w:pPr>
        <w:jc w:val="center"/>
      </w:pPr>
      <w:r w:rsidRPr="00D46FAB">
        <w:rPr>
          <w:rFonts w:eastAsia="SimSun"/>
          <w:b/>
          <w:bCs/>
          <w:color w:val="FF0000"/>
          <w:sz w:val="28"/>
          <w:szCs w:val="28"/>
        </w:rPr>
        <w:t xml:space="preserve">Aparat do dializoterapii z niezbędnym  wyposażeniem  (stacja uzdatniania wody) </w:t>
      </w:r>
      <w:r>
        <w:rPr>
          <w:rFonts w:eastAsia="SimSun"/>
          <w:b/>
          <w:bCs/>
          <w:color w:val="FF0000"/>
          <w:sz w:val="28"/>
          <w:szCs w:val="28"/>
        </w:rPr>
        <w:t>szt. 1</w:t>
      </w:r>
    </w:p>
    <w:p w14:paraId="7D8B23DC" w14:textId="77777777" w:rsidR="00D46FAB" w:rsidRDefault="00D46FAB" w:rsidP="00D46FAB">
      <w:pPr>
        <w:jc w:val="center"/>
        <w:rPr>
          <w:b/>
          <w:color w:val="FF0000"/>
          <w:sz w:val="28"/>
          <w:szCs w:val="28"/>
        </w:rPr>
      </w:pPr>
    </w:p>
    <w:p w14:paraId="5DEBB292" w14:textId="77777777" w:rsidR="00D46FAB" w:rsidRDefault="00D46FAB" w:rsidP="00D46FA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Model: ……………………………………………………………………………</w:t>
      </w:r>
    </w:p>
    <w:p w14:paraId="362E6A6C" w14:textId="77777777" w:rsidR="00D46FAB" w:rsidRDefault="00D46FAB" w:rsidP="00D46FA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Producent: ……………………………………………………………………….</w:t>
      </w:r>
    </w:p>
    <w:p w14:paraId="2DB593D7" w14:textId="77777777" w:rsidR="00D46FAB" w:rsidRDefault="00D46FAB" w:rsidP="00D46FAB">
      <w:pPr>
        <w:pStyle w:val="Tekstpodstawowy"/>
        <w:rPr>
          <w:rFonts w:ascii="Verdana" w:hAnsi="Verdana"/>
          <w:b/>
          <w:sz w:val="18"/>
        </w:rPr>
      </w:pPr>
      <w:r>
        <w:rPr>
          <w:b/>
          <w:sz w:val="28"/>
          <w:szCs w:val="28"/>
        </w:rPr>
        <w:t>Rok Produkcji: ………………………………………………………………….</w:t>
      </w:r>
    </w:p>
    <w:p w14:paraId="632F10C4" w14:textId="77777777" w:rsidR="00943C75" w:rsidRDefault="00943C75">
      <w:pPr>
        <w:ind w:left="360"/>
        <w:contextualSpacing/>
        <w:rPr>
          <w:rFonts w:eastAsia="Calibri"/>
          <w:b/>
          <w:u w:val="single"/>
        </w:rPr>
      </w:pPr>
    </w:p>
    <w:p w14:paraId="4E92E62A" w14:textId="77777777" w:rsidR="00943C75" w:rsidRDefault="00943C75">
      <w:pPr>
        <w:ind w:left="360"/>
        <w:contextualSpacing/>
        <w:rPr>
          <w:rFonts w:eastAsia="Calibri"/>
          <w:b/>
          <w:u w:val="single"/>
        </w:rPr>
      </w:pPr>
    </w:p>
    <w:tbl>
      <w:tblPr>
        <w:tblW w:w="10270" w:type="dxa"/>
        <w:tblInd w:w="-6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977"/>
        <w:gridCol w:w="1562"/>
        <w:gridCol w:w="2009"/>
        <w:gridCol w:w="2256"/>
      </w:tblGrid>
      <w:tr w:rsidR="00D46FAB" w14:paraId="3D448009" w14:textId="44974FB0" w:rsidTr="00D46FAB">
        <w:trPr>
          <w:trHeight w:val="28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4BE7C" w14:textId="4C463250" w:rsidR="00D46FAB" w:rsidRDefault="00D46FAB" w:rsidP="00D46FAB">
            <w:pPr>
              <w:jc w:val="center"/>
              <w:rPr>
                <w:sz w:val="16"/>
                <w:szCs w:val="16"/>
              </w:rPr>
            </w:pPr>
            <w:r w:rsidRPr="001B4EE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C841A" w14:textId="28F778F6" w:rsidR="00D46FAB" w:rsidRDefault="00D46FAB" w:rsidP="00D46FAB">
            <w:pPr>
              <w:jc w:val="center"/>
              <w:rPr>
                <w:b/>
                <w:sz w:val="16"/>
                <w:szCs w:val="16"/>
              </w:rPr>
            </w:pPr>
            <w:r w:rsidRPr="001B4EE4"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7193E" w14:textId="38E8301D" w:rsidR="00D46FAB" w:rsidRDefault="00D46FAB" w:rsidP="00D46FAB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 w:rsidRPr="001B4EE4">
              <w:rPr>
                <w:b/>
                <w:sz w:val="22"/>
                <w:szCs w:val="22"/>
              </w:rPr>
              <w:t>Spełnienie parametrów TAK/NIE</w:t>
            </w:r>
          </w:p>
        </w:tc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3CF07" w14:textId="3E8A8B99" w:rsidR="00D46FAB" w:rsidRDefault="00D46FAB" w:rsidP="00D46FAB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 w:rsidRPr="001B4EE4">
              <w:rPr>
                <w:b/>
                <w:sz w:val="22"/>
                <w:szCs w:val="22"/>
              </w:rPr>
              <w:t>Parametr oferowany*)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8FA8F" w14:textId="641A35DC" w:rsidR="00D46FAB" w:rsidRDefault="00D46FAB" w:rsidP="00D46FAB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 w:rsidRPr="001B4EE4">
              <w:rPr>
                <w:b/>
                <w:sz w:val="22"/>
                <w:szCs w:val="22"/>
              </w:rPr>
              <w:t>Parametr oceniany - punktacja</w:t>
            </w:r>
          </w:p>
        </w:tc>
      </w:tr>
      <w:tr w:rsidR="00464A95" w14:paraId="19EBD1D9" w14:textId="77777777" w:rsidTr="00AC6351">
        <w:trPr>
          <w:trHeight w:val="288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EDAC8" w14:textId="62D0CA63" w:rsidR="00464A95" w:rsidRPr="00464A95" w:rsidRDefault="00464A95" w:rsidP="00D46FAB">
            <w:pPr>
              <w:jc w:val="center"/>
              <w:rPr>
                <w:b/>
                <w:sz w:val="22"/>
                <w:szCs w:val="22"/>
              </w:rPr>
            </w:pPr>
            <w:r w:rsidRPr="00464A95">
              <w:rPr>
                <w:rFonts w:eastAsia="SimSun"/>
                <w:b/>
                <w:bCs/>
                <w:color w:val="FF0000"/>
                <w:sz w:val="22"/>
                <w:szCs w:val="22"/>
              </w:rPr>
              <w:t>APARAT DO DIALIZOTERAPII Z NIEZBĘDNYM  WYPOSAŻENIEM  (STACJA UZDATNIANIA WODY)</w:t>
            </w:r>
          </w:p>
        </w:tc>
      </w:tr>
      <w:tr w:rsidR="00D46FAB" w14:paraId="6EAF70E0" w14:textId="1549B88A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D9BE6" w14:textId="77777777" w:rsidR="00D46FAB" w:rsidRDefault="00D46FAB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2C794" w14:textId="77777777" w:rsidR="00D46FAB" w:rsidRDefault="00D46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wyposażony w dwie pompy krwi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2A08" w14:textId="158E262F" w:rsidR="00D46FAB" w:rsidRDefault="00464A95" w:rsidP="0046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B9DF5" w14:textId="7F9C94EC" w:rsidR="00D46FAB" w:rsidRDefault="00D46FAB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94DD7" w14:textId="5EEADCF5" w:rsidR="00D46FAB" w:rsidRDefault="00D46FAB">
            <w:pPr>
              <w:rPr>
                <w:sz w:val="20"/>
                <w:szCs w:val="20"/>
              </w:rPr>
            </w:pPr>
          </w:p>
        </w:tc>
      </w:tr>
      <w:tr w:rsidR="00464A95" w14:paraId="749BCC4E" w14:textId="596C046D" w:rsidTr="00D46FAB">
        <w:trPr>
          <w:trHeight w:val="19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A21CE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FD358" w14:textId="77777777" w:rsidR="00464A95" w:rsidRDefault="00464A95" w:rsidP="0046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 elektryczne 230V/50Hz/16A 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EEE5F" w14:textId="5DEB5519" w:rsidR="00464A95" w:rsidRDefault="00464A95" w:rsidP="00464A95">
            <w:pPr>
              <w:jc w:val="center"/>
              <w:rPr>
                <w:sz w:val="20"/>
                <w:szCs w:val="20"/>
              </w:rPr>
            </w:pPr>
            <w:r w:rsidRPr="009455E1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FDE25" w14:textId="61FB37F7" w:rsidR="00464A95" w:rsidRDefault="00464A95" w:rsidP="00464A95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2A2D7" w14:textId="6B57C2FA" w:rsidR="00464A95" w:rsidRDefault="00464A95" w:rsidP="00464A95">
            <w:pPr>
              <w:rPr>
                <w:sz w:val="20"/>
                <w:szCs w:val="20"/>
              </w:rPr>
            </w:pPr>
          </w:p>
        </w:tc>
      </w:tr>
      <w:tr w:rsidR="00464A95" w14:paraId="686041ED" w14:textId="3A5DD265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9B769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E0059" w14:textId="77777777" w:rsidR="00464A95" w:rsidRDefault="00464A95" w:rsidP="00464A95">
            <w:pPr>
              <w:pStyle w:val="HTML-wstpniesformatowany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 xml:space="preserve">Zasilanie wodne w zakresie min. 0,5 ÷ 6 bar 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BFC5" w14:textId="282C88FC" w:rsidR="00464A95" w:rsidRDefault="00464A95" w:rsidP="00464A95">
            <w:pPr>
              <w:pStyle w:val="HTML-wstpniesformatowany"/>
              <w:jc w:val="center"/>
              <w:rPr>
                <w:rFonts w:ascii="Times New Roman" w:hAnsi="Times New Roman"/>
                <w:lang w:val="pl-PL" w:eastAsia="pl-PL"/>
              </w:rPr>
            </w:pPr>
            <w:r w:rsidRPr="009455E1"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6DC02" w14:textId="552BA513" w:rsidR="00464A95" w:rsidRDefault="00464A95" w:rsidP="00464A95">
            <w:pPr>
              <w:pStyle w:val="HTML-wstpniesformatowany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D40B0" w14:textId="4759E584" w:rsidR="00464A95" w:rsidRDefault="00464A95" w:rsidP="00464A95">
            <w:pPr>
              <w:pStyle w:val="HTML-wstpniesformatowany"/>
              <w:rPr>
                <w:rFonts w:ascii="Times New Roman" w:hAnsi="Times New Roman"/>
                <w:lang w:val="pl-PL" w:eastAsia="pl-PL"/>
              </w:rPr>
            </w:pPr>
          </w:p>
        </w:tc>
      </w:tr>
      <w:tr w:rsidR="00464A95" w14:paraId="579ACC84" w14:textId="60876B2A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E1B01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EE382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Wykonywane zabiegi: HD, UF.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1162A" w14:textId="4F8FEA69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455E1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9CDD0" w14:textId="7B919153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7122F" w14:textId="0DF31784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0D6D6127" w14:textId="63F16C70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4B912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CCE92" w14:textId="77777777" w:rsidR="00464A95" w:rsidRDefault="00464A95" w:rsidP="00464A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realizacji dializy jednoigłowej w systemie zapewniającym stały przepływ krwi przez dializator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0F2B1" w14:textId="5F20A731" w:rsidR="00464A95" w:rsidRDefault="00464A95" w:rsidP="00464A9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455E1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8DD0" w14:textId="653C0A38" w:rsidR="00464A95" w:rsidRDefault="00464A95" w:rsidP="00464A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9FCF3" w14:textId="5BB97A81" w:rsidR="00464A95" w:rsidRDefault="00464A95" w:rsidP="00464A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64A95" w14:paraId="731046D4" w14:textId="28C9BE36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4CBCB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AEE2E" w14:textId="77777777" w:rsidR="00464A95" w:rsidRDefault="00464A95" w:rsidP="00464A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Pamięć składu koncentratu lub dializatu  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6FC6" w14:textId="02BAF5F8" w:rsidR="00464A95" w:rsidRDefault="00464A95" w:rsidP="00464A9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455E1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1E124" w14:textId="614B3CCD" w:rsidR="00464A95" w:rsidRDefault="00464A95" w:rsidP="00464A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2DF7A" w14:textId="3856546E" w:rsidR="00464A95" w:rsidRDefault="00464A95" w:rsidP="00464A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64A95" w14:paraId="4F859B92" w14:textId="43943E8F" w:rsidTr="00D46FAB">
        <w:trPr>
          <w:trHeight w:val="4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A3757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9D60E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Wyświetlanie proporcji mieszania </w:t>
            </w:r>
            <w:proofErr w:type="spellStart"/>
            <w:r>
              <w:rPr>
                <w:sz w:val="20"/>
                <w:szCs w:val="20"/>
              </w:rPr>
              <w:t>bikarbonatu</w:t>
            </w:r>
            <w:proofErr w:type="spellEnd"/>
            <w:r>
              <w:rPr>
                <w:sz w:val="20"/>
                <w:szCs w:val="20"/>
              </w:rPr>
              <w:t xml:space="preserve"> i koncentratu kwaśnego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0A37" w14:textId="597AE589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455E1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711E" w14:textId="2794B69A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0DBBA" w14:textId="74571278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19648E71" w14:textId="526A3800" w:rsidTr="00D46FAB">
        <w:trPr>
          <w:trHeight w:val="4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E0AA0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A8D1E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Profilowanie sodu, wodorowęglanu, ultrafiltracji, heparyny, temperatury niezależne od pozostałych parametrów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82FC" w14:textId="5AC4ACAF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455E1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DEC19" w14:textId="744A9268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33223" w14:textId="1A3C588D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50A8F35E" w14:textId="3FD75643" w:rsidTr="00D46FAB">
        <w:trPr>
          <w:trHeight w:val="4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95706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C5013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podania bolusa heparyny automatycznie lub ręcznie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221F" w14:textId="4621A657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455E1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BC9A" w14:textId="78B0EA44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113F" w14:textId="4EF72A83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08AECD0F" w14:textId="1A436D9D" w:rsidTr="00D46FAB">
        <w:trPr>
          <w:trHeight w:val="4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D50C2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02D18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Ustawienia aparatu poprzez czytelny, obrotowy, kolorowy monitor o średnicy minimum 15 cali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80565" w14:textId="13F73F9C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455E1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4F184" w14:textId="56E1DCFF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DDB4" w14:textId="181E580F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46FAB" w14:paraId="4D723173" w14:textId="12D608AD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D7C09" w14:textId="77777777" w:rsidR="00D46FAB" w:rsidRDefault="00D46FAB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C38F6" w14:textId="77777777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zaprogramowania ultrafiltracji: min. 20 profili własnych oraz 10 automatycznych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113A7" w14:textId="3F69FBC9" w:rsidR="00D46FAB" w:rsidRDefault="00D46FAB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 oceniany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96056" w14:textId="2D23B69B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8F9D8" w14:textId="77777777" w:rsidR="00D46FAB" w:rsidRPr="00D46FAB" w:rsidRDefault="00D46FAB">
            <w:pPr>
              <w:shd w:val="clear" w:color="auto" w:fill="FFFFFF"/>
              <w:rPr>
                <w:sz w:val="18"/>
                <w:szCs w:val="18"/>
              </w:rPr>
            </w:pPr>
            <w:r w:rsidRPr="00D46FAB">
              <w:rPr>
                <w:sz w:val="18"/>
                <w:szCs w:val="18"/>
              </w:rPr>
              <w:t>20 profili własnych i 10 automatycznych – 1 pkt.</w:t>
            </w:r>
          </w:p>
          <w:p w14:paraId="2EB924FB" w14:textId="5CA21CF2" w:rsidR="00D46FAB" w:rsidRPr="00D46FAB" w:rsidRDefault="00D46FAB" w:rsidP="00D46FAB">
            <w:pPr>
              <w:shd w:val="clear" w:color="auto" w:fill="FFFFFF"/>
              <w:rPr>
                <w:sz w:val="18"/>
                <w:szCs w:val="18"/>
              </w:rPr>
            </w:pPr>
            <w:r w:rsidRPr="00D46FAB">
              <w:rPr>
                <w:sz w:val="18"/>
                <w:szCs w:val="18"/>
              </w:rPr>
              <w:t xml:space="preserve">Pow. </w:t>
            </w:r>
            <w:r w:rsidRPr="00D46FAB">
              <w:rPr>
                <w:sz w:val="18"/>
                <w:szCs w:val="18"/>
              </w:rPr>
              <w:t xml:space="preserve">20 profili własnych i 10 automatycznych – </w:t>
            </w:r>
            <w:r w:rsidRPr="00D46FAB">
              <w:rPr>
                <w:sz w:val="18"/>
                <w:szCs w:val="18"/>
              </w:rPr>
              <w:t xml:space="preserve">5 </w:t>
            </w:r>
            <w:r w:rsidRPr="00D46FAB">
              <w:rPr>
                <w:sz w:val="18"/>
                <w:szCs w:val="18"/>
              </w:rPr>
              <w:t>pkt.</w:t>
            </w:r>
          </w:p>
          <w:p w14:paraId="381796DC" w14:textId="0FCC6B55" w:rsidR="00D46FAB" w:rsidRPr="00D46FAB" w:rsidRDefault="00D46FA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64A95" w14:paraId="5D331C4C" w14:textId="7C0350BB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FDAD3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AA686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przepływu krwi w zakresie minimum: 0-50 do 600 ml/min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2A137" w14:textId="0054BEF8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5E06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7DA8" w14:textId="65FBC21C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1BD5" w14:textId="69018C12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42E59B02" w14:textId="116184A3" w:rsidTr="00D46FAB">
        <w:trPr>
          <w:trHeight w:val="4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1839A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26550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Regulowany przepływ płynu dializacyjnego: 300 do 800 ml/min (max co 50 ml/min)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228B" w14:textId="4E2EEE35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5E06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9722" w14:textId="2AFF63D1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A14EA" w14:textId="4C4C7E2E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173E3ED2" w14:textId="1A713B96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8799C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E465E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Ciągły, objętościowy pomiar ultrafiltracji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04F17" w14:textId="79755758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5E06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B4D78" w14:textId="342AEB44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7B686" w14:textId="455FC6D2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7B576530" w14:textId="13F1DBAB" w:rsidTr="00D46FAB">
        <w:trPr>
          <w:trHeight w:val="4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CBA62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70F00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Całkowity brak zużycia wody oraz koncentratu w trybie oczekiwania na pacjenta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06AE" w14:textId="25A4CF5E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5E06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E452" w14:textId="543718D2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4F04F" w14:textId="77B7ACA3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0C036593" w14:textId="4703E196" w:rsidTr="00D46FAB">
        <w:trPr>
          <w:trHeight w:val="4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1DBBF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80B3A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Programowanie procedur dezynfekcji: termicznej, </w:t>
            </w:r>
            <w:proofErr w:type="spellStart"/>
            <w:r>
              <w:rPr>
                <w:sz w:val="20"/>
                <w:szCs w:val="20"/>
              </w:rPr>
              <w:t>cytrotermicznej</w:t>
            </w:r>
            <w:proofErr w:type="spellEnd"/>
            <w:r>
              <w:rPr>
                <w:sz w:val="20"/>
                <w:szCs w:val="20"/>
              </w:rPr>
              <w:t>, chemicznej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ED6CF" w14:textId="3EB4217D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5E06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99031" w14:textId="41CD2B9C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21DFE" w14:textId="72520869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46FAB" w14:paraId="2D7402D0" w14:textId="357585B2" w:rsidTr="00D46FAB">
        <w:trPr>
          <w:trHeight w:val="4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C6009" w14:textId="77777777" w:rsidR="00D46FAB" w:rsidRDefault="00D46FAB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D3CD7" w14:textId="77777777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Dezynfekcja i czyszczenie przy pomocy środków dezynfekcyjnych różnych producentów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927D1" w14:textId="5A5D5EAD" w:rsidR="00D46FAB" w:rsidRDefault="00D46FAB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 oceniany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C6E8" w14:textId="0F53CCEC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230DB" w14:textId="77777777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pkt.</w:t>
            </w:r>
          </w:p>
          <w:p w14:paraId="7896D135" w14:textId="141B8A48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1 pkt.</w:t>
            </w:r>
          </w:p>
        </w:tc>
      </w:tr>
      <w:tr w:rsidR="00464A95" w14:paraId="5BF5C516" w14:textId="4CE4CC66" w:rsidTr="00D46FAB">
        <w:trPr>
          <w:trHeight w:val="4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C9EF5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AFC16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pełnego przygotowania aparatu do zabiegu w trakcie trwania dezynfekcji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62224" w14:textId="74E99024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5D07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F5C3E" w14:textId="37A94B9A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23F7F" w14:textId="75CA86B9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7313A105" w14:textId="1FCAA7D5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6C8CF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2BC02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dezynfekcja ssawek koncentratu po każdym zabiegu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65F38" w14:textId="3F4BADA3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5D07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6616C" w14:textId="7018BF0E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4ECD" w14:textId="7DA2AC3B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46FAB" w14:paraId="6BAE47E8" w14:textId="46FCEB32" w:rsidTr="00464A95">
        <w:trPr>
          <w:trHeight w:val="87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5263D" w14:textId="77777777" w:rsidR="00D46FAB" w:rsidRDefault="00D46FAB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8E1E0" w14:textId="77777777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Archiwizacja minimum 100 wykonanych dezynfekcji aparatu wraz z błędami i odczyt z poziomu programu użytkowego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2745" w14:textId="7F949A15" w:rsidR="00D46FAB" w:rsidRDefault="00D46FAB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 oceniany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78A9B" w14:textId="725FA6CE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FC7D9" w14:textId="77777777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Archiwizacja 100 dezynfekcji – 1 pkt.</w:t>
            </w:r>
          </w:p>
          <w:p w14:paraId="6FD7C1B7" w14:textId="0B083A15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Archiwizacja </w:t>
            </w:r>
            <w:r>
              <w:rPr>
                <w:sz w:val="20"/>
                <w:szCs w:val="20"/>
              </w:rPr>
              <w:t>pow.</w:t>
            </w:r>
            <w:r>
              <w:rPr>
                <w:sz w:val="20"/>
                <w:szCs w:val="20"/>
              </w:rPr>
              <w:t xml:space="preserve">100 dezynfekcji –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pkt.</w:t>
            </w:r>
          </w:p>
        </w:tc>
      </w:tr>
      <w:tr w:rsidR="00464A95" w14:paraId="08FC361A" w14:textId="432F808B" w:rsidTr="00D46FAB">
        <w:trPr>
          <w:trHeight w:val="4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9811A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A72A0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pompa heparyny z możliwością programowania bolusa w dowolnym momencie.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5950" w14:textId="68AE6297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2F4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47E0" w14:textId="40E262A6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3201A" w14:textId="1F8D44FC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5FCB8422" w14:textId="45D3437C" w:rsidTr="00D46FAB">
        <w:trPr>
          <w:trHeight w:val="4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42BFB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82049" w14:textId="77777777" w:rsidR="00464A95" w:rsidRDefault="00464A95" w:rsidP="00464A95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przechodzenia z kapsuły na płynny </w:t>
            </w:r>
            <w:proofErr w:type="spellStart"/>
            <w:r>
              <w:rPr>
                <w:sz w:val="20"/>
                <w:szCs w:val="20"/>
              </w:rPr>
              <w:t>bikarbonat</w:t>
            </w:r>
            <w:proofErr w:type="spellEnd"/>
            <w:r>
              <w:rPr>
                <w:sz w:val="20"/>
                <w:szCs w:val="20"/>
              </w:rPr>
              <w:t xml:space="preserve"> i odwrotnie w czasie zabiegu.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7962" w14:textId="05092DCD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2F4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027E" w14:textId="44423831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0D52C" w14:textId="4B7E0510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76E45F09" w14:textId="6A8ECCC0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8F0AF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6255F" w14:textId="77777777" w:rsidR="00464A95" w:rsidRDefault="00464A95" w:rsidP="00464A95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Wczesne wykrywanie skrzepów w dializatorze poprzez monitorowanie ciśnienia krwi tuż przed dializatorem.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F05D" w14:textId="4C2EB703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2F4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6BDA9" w14:textId="31A76651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E4CE" w14:textId="3B8D60C8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0B2FA346" w14:textId="77C35A65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EDEF2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BBB5C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Programowanie  automatycznego włączenia i wyłączenia aparatu.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11A98" w14:textId="372FC801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2F4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B174C" w14:textId="516E0FCD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FD14D" w14:textId="1866D08B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56438CF0" w14:textId="08BD4414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768A8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6BFA8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Łatwy dostęp do poboru próbki płynu dializacyjnego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41A2" w14:textId="3F18A701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2F4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A7B5D" w14:textId="5645FB01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96338" w14:textId="30999E4B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5CCA8DE4" w14:textId="17903EC7" w:rsidTr="00D46FAB">
        <w:trPr>
          <w:trHeight w:val="4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2A53B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9C4AA" w14:textId="77777777" w:rsidR="00464A95" w:rsidRDefault="00464A95" w:rsidP="0046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serwisowy umożliwiający wszelkie kalibracje oraz pełną diagnostykę aparatu dostępną z poziomu technika dializacyjnego.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BC1CF" w14:textId="2FCBA6A2" w:rsidR="00464A95" w:rsidRDefault="00464A95" w:rsidP="00464A95">
            <w:pPr>
              <w:jc w:val="center"/>
              <w:rPr>
                <w:sz w:val="20"/>
                <w:szCs w:val="20"/>
              </w:rPr>
            </w:pPr>
            <w:r w:rsidRPr="007E2F4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7DA9" w14:textId="0BD1CFC0" w:rsidR="00464A95" w:rsidRDefault="00464A95" w:rsidP="00464A95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0D32" w14:textId="7A3B69A3" w:rsidR="00464A95" w:rsidRDefault="00464A95" w:rsidP="00464A95">
            <w:pPr>
              <w:rPr>
                <w:sz w:val="20"/>
                <w:szCs w:val="20"/>
              </w:rPr>
            </w:pPr>
          </w:p>
        </w:tc>
      </w:tr>
      <w:tr w:rsidR="00464A95" w14:paraId="6436BA9E" w14:textId="0997F3C9" w:rsidTr="00D46FAB">
        <w:trPr>
          <w:trHeight w:val="4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23F64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6B7D2" w14:textId="77777777" w:rsidR="00464A95" w:rsidRDefault="00464A95" w:rsidP="0046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Podgląd wszystkich parametrów technicznych w czasie zabiegu.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2B8ED" w14:textId="32C46374" w:rsidR="00464A95" w:rsidRDefault="00464A95" w:rsidP="00464A95">
            <w:pPr>
              <w:jc w:val="center"/>
              <w:rPr>
                <w:sz w:val="20"/>
                <w:szCs w:val="20"/>
              </w:rPr>
            </w:pPr>
            <w:r w:rsidRPr="007E2F4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ADEB" w14:textId="42E6D97F" w:rsidR="00464A95" w:rsidRDefault="00464A95" w:rsidP="00464A95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01779" w14:textId="2EF1A884" w:rsidR="00464A95" w:rsidRDefault="00464A95" w:rsidP="00464A95">
            <w:pPr>
              <w:rPr>
                <w:sz w:val="20"/>
                <w:szCs w:val="20"/>
              </w:rPr>
            </w:pPr>
          </w:p>
        </w:tc>
      </w:tr>
      <w:tr w:rsidR="00464A95" w14:paraId="0B12A32A" w14:textId="5841524D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23C9B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BCDCA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i instrukcja w języku polskim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98A52" w14:textId="3328215F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2F4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47C3F" w14:textId="0DED2322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298A" w14:textId="6B4EBB4D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46FAB" w14:paraId="18F77A52" w14:textId="43E97D9B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A417F" w14:textId="77777777" w:rsidR="00D46FAB" w:rsidRDefault="00D46FAB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F8AAA" w14:textId="77777777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 awaryjne (min. 15 minut) 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2664" w14:textId="1776A47A" w:rsidR="00D46FAB" w:rsidRDefault="00D46FAB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 oceniany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7DFBA" w14:textId="34EC43C2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37AF8" w14:textId="77777777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awaryjne do 15 min. – 1 pkt.</w:t>
            </w:r>
          </w:p>
          <w:p w14:paraId="6F84816A" w14:textId="2AEF6137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 awaryjne </w:t>
            </w:r>
            <w:r>
              <w:rPr>
                <w:sz w:val="20"/>
                <w:szCs w:val="20"/>
              </w:rPr>
              <w:t>pow.</w:t>
            </w:r>
            <w:r>
              <w:rPr>
                <w:sz w:val="20"/>
                <w:szCs w:val="20"/>
              </w:rPr>
              <w:t xml:space="preserve"> 15 min. –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pkt.</w:t>
            </w:r>
          </w:p>
        </w:tc>
      </w:tr>
      <w:tr w:rsidR="00464A95" w14:paraId="0FC4CC5E" w14:textId="4965C51B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C581B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CE61C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Filtr płynu dializacyjnego (ultrafiltr)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8AAE" w14:textId="2D16C898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082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954F" w14:textId="25FDBE05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7718D" w14:textId="386E99F1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686887CE" w14:textId="2FDC18C6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0DFEF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B86A0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Pomiar ciśnienia tętniczego krwi pacjenta za pomocą mankietu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C1E66" w14:textId="5E1A3A85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082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D461" w14:textId="5C27E5EA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F22A5" w14:textId="5EB0BA9C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39962D3E" w14:textId="3ED0EF0E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EE851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33647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wyposażony w półkę na dezynfektant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AF89" w14:textId="2F43EF36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082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4541" w14:textId="4316E11B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FC120" w14:textId="712761AE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2145F56B" w14:textId="0A50EF0D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26922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80D60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Pomiar </w:t>
            </w:r>
            <w:proofErr w:type="spellStart"/>
            <w:r>
              <w:rPr>
                <w:sz w:val="20"/>
                <w:szCs w:val="20"/>
              </w:rPr>
              <w:t>Kt</w:t>
            </w:r>
            <w:proofErr w:type="spellEnd"/>
            <w:r>
              <w:rPr>
                <w:sz w:val="20"/>
                <w:szCs w:val="20"/>
              </w:rPr>
              <w:t>/V metodą on/</w:t>
            </w:r>
            <w:proofErr w:type="spellStart"/>
            <w:r>
              <w:rPr>
                <w:sz w:val="20"/>
                <w:szCs w:val="20"/>
              </w:rPr>
              <w:t>line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A6CB3" w14:textId="5C3CBDDC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082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1022" w14:textId="64490CBC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F741A" w14:textId="0CFC779A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3125BF5D" w14:textId="4645F3FE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4BFAC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9ECFF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fabrycznie nowy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4C3F0" w14:textId="214C998F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082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6E1A9" w14:textId="30A8F82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3C5B" w14:textId="27C8C33E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48470BDE" w14:textId="77777777" w:rsidTr="00C7103A">
        <w:trPr>
          <w:trHeight w:val="211"/>
        </w:trPr>
        <w:tc>
          <w:tcPr>
            <w:tcW w:w="10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CC5A5" w14:textId="321F28B3" w:rsidR="00464A95" w:rsidRPr="00464A95" w:rsidRDefault="00464A95" w:rsidP="00464A95">
            <w:pPr>
              <w:tabs>
                <w:tab w:val="left" w:pos="3402"/>
                <w:tab w:val="left" w:pos="7371"/>
              </w:tabs>
              <w:ind w:left="2410" w:hanging="2410"/>
              <w:jc w:val="center"/>
              <w:rPr>
                <w:b/>
              </w:rPr>
            </w:pPr>
            <w:proofErr w:type="spellStart"/>
            <w:r w:rsidRPr="00D46FAB">
              <w:rPr>
                <w:b/>
              </w:rPr>
              <w:t>Uzdatniacz</w:t>
            </w:r>
            <w:proofErr w:type="spellEnd"/>
            <w:r w:rsidRPr="00D46FAB">
              <w:rPr>
                <w:b/>
              </w:rPr>
              <w:t xml:space="preserve"> 1 stanowiskowy SDS</w:t>
            </w:r>
          </w:p>
        </w:tc>
      </w:tr>
      <w:tr w:rsidR="00464A95" w14:paraId="50B5D856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1E07B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D8336" w14:textId="6CF301F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odwróconej osmozy przeznaczony do zasilania co najmniej 1 urządzenia do dializ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F6EC2" w14:textId="758466A5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8CE89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313D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0357444F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A089D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963A1" w14:textId="2211CF04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wyposażone minimum w system uzdatniania wstępnego, zbiornik wstępny 10L, pompę wysokociśnieniową, moduł procesu osmozy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FBCE1" w14:textId="7362C9DD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DCFB8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6805C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01A5F9E1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8A1A4" w14:textId="77777777" w:rsidR="00464A95" w:rsidRDefault="00464A95" w:rsidP="00464A9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DE7F1" w14:textId="1D6A7830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Wydajność pompy minimum 300l/h (przy ciśnieniu 14 bar)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800D0" w14:textId="2FE7224A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F37E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10FF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4C70ACCE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CA14B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4851A" w14:textId="79E1CB18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urządzenia wodą kranową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2FB87" w14:textId="511B463A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5603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8A78D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64379CBE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91EC5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E57E9" w14:textId="6D364585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ciśnienia wejściowego, minimum 3,5-6,0 bar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F7883" w14:textId="1E61F4A4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FE87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738B8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0D6435A2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195D4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DB657" w14:textId="14F31FEA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temperatury wejściowej, minimum 5-35°C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8F6A7" w14:textId="2EF2FBB0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56B5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4921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608AE7C3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0C7D2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E945E" w14:textId="64B9CB8C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elektryczne 230V/50Hz/16A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E7BCB" w14:textId="3AAE6D0C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E395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A8486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30C209F3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9EDE8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8A1FE" w14:textId="009E19DA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wyposażone w podstawę jezdną pozwalającą na transport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5667" w14:textId="509A4498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E920C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5AE06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41B43E0A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1E90F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6B11A" w14:textId="3198E8B3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urządzenia za pomocą przycisków umieszczonych na górnej części obudowy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50550" w14:textId="49464FE3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CA38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F9F6E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4919D5BC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EB835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DC171" w14:textId="4BF244C1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Panel sterowania wyświetla stan systemu i informuje o nieprawidłowościach działania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akustycznymi i wizualnymi sygnałami ostrzegawczymi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2CD04" w14:textId="29739B0C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D86F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F0D31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7A5CA546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FCB5C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979F0" w14:textId="37F9202B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</w:t>
            </w:r>
            <w:proofErr w:type="spellStart"/>
            <w:r>
              <w:rPr>
                <w:sz w:val="20"/>
                <w:szCs w:val="20"/>
                <w:lang w:val="en-US"/>
              </w:rPr>
              <w:t>rogram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automatycznej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sanityzacji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CD39" w14:textId="0BE03670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7590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BFCC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E8DF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1C8D9B96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07AED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88035" w14:textId="1E64F53D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Główne elementy systemu hydraulicznego wykonane ze stali nierdzewnej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B4E3D" w14:textId="3395197D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7590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63F5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89A21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763AC1E0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028B8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6D19F" w14:textId="5EA11C22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Urządzenie wyposażone w manometr pokazujący ciśnienie wody zasilającej membranę i wody oczyszczonej. Przepływomierz wydalanej i czystej wody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6BC6" w14:textId="79FFB017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7590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4872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31C1F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6522655F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2D80D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74C81" w14:textId="2603762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Proces recyrkulacji uruchamiany automatycznie podczas włączania i wyłączania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ECC47" w14:textId="611360D5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7590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F8A58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B47E8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32CF3272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02703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59839" w14:textId="46C5E0C3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Maksymalne wymiary urządzenia: 1000 mm x 400 mm x 400 mm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9F8C" w14:textId="3F76BC99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7590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E735C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C5E6C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7A169E6B" w14:textId="77777777" w:rsidTr="0046019A">
        <w:trPr>
          <w:trHeight w:val="211"/>
        </w:trPr>
        <w:tc>
          <w:tcPr>
            <w:tcW w:w="10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05918" w14:textId="0E63EC15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Warunki gwarancji</w:t>
            </w:r>
          </w:p>
        </w:tc>
      </w:tr>
      <w:tr w:rsidR="00464A95" w14:paraId="213D8151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C77C8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C1942" w14:textId="38B52F5B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FontStyle15"/>
              </w:rPr>
              <w:t xml:space="preserve">Wymagana gwarancja – </w:t>
            </w:r>
            <w:r>
              <w:rPr>
                <w:rStyle w:val="FontStyle15"/>
                <w:b/>
                <w:color w:val="0000FF"/>
              </w:rPr>
              <w:t xml:space="preserve">24 miesiące </w:t>
            </w:r>
            <w:r>
              <w:rPr>
                <w:rStyle w:val="FontStyle15"/>
              </w:rPr>
              <w:t>- zgodnie z warunkami określonymi w projekcie umowy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DE81" w14:textId="1F8C076C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3B0">
              <w:rPr>
                <w:sz w:val="20"/>
                <w:szCs w:val="20"/>
              </w:rPr>
              <w:t>Tak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D96C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EE6EA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0DB8A94F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9F6E3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EECC7" w14:textId="77777777" w:rsidR="00464A95" w:rsidRDefault="00464A95" w:rsidP="00464A95">
            <w:pPr>
              <w:autoSpaceDE w:val="0"/>
              <w:rPr>
                <w:color w:val="000000"/>
                <w:sz w:val="22"/>
                <w:szCs w:val="22"/>
                <w:lang w:val="en-US" w:eastAsia="ar-SA"/>
              </w:rPr>
            </w:pPr>
            <w:r>
              <w:rPr>
                <w:color w:val="000000"/>
                <w:sz w:val="22"/>
                <w:szCs w:val="22"/>
                <w:lang w:val="en-US" w:eastAsia="ar-SA"/>
              </w:rPr>
              <w:t xml:space="preserve">Do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każdego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urządzenia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powinny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być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załączone</w:t>
            </w:r>
            <w:proofErr w:type="spellEnd"/>
          </w:p>
          <w:p w14:paraId="73CE8101" w14:textId="77777777" w:rsidR="00464A95" w:rsidRDefault="00464A95" w:rsidP="00464A95">
            <w:pPr>
              <w:autoSpaceDE w:val="0"/>
              <w:rPr>
                <w:color w:val="000000"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następujące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dokumenty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>:</w:t>
            </w:r>
          </w:p>
          <w:p w14:paraId="54380716" w14:textId="77777777" w:rsidR="00464A95" w:rsidRDefault="00464A95" w:rsidP="00464A95">
            <w:pPr>
              <w:numPr>
                <w:ilvl w:val="0"/>
                <w:numId w:val="4"/>
              </w:numPr>
              <w:tabs>
                <w:tab w:val="left" w:pos="210"/>
                <w:tab w:val="left" w:pos="708"/>
              </w:tabs>
              <w:autoSpaceDE w:val="0"/>
              <w:autoSpaceDN w:val="0"/>
              <w:rPr>
                <w:color w:val="000000"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Instrukcja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w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języku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polskim</w:t>
            </w:r>
            <w:proofErr w:type="spellEnd"/>
          </w:p>
          <w:p w14:paraId="0474BD6C" w14:textId="77777777" w:rsidR="00464A95" w:rsidRDefault="00464A95" w:rsidP="00464A95">
            <w:pPr>
              <w:numPr>
                <w:ilvl w:val="0"/>
                <w:numId w:val="4"/>
              </w:numPr>
              <w:tabs>
                <w:tab w:val="left" w:pos="210"/>
                <w:tab w:val="left" w:pos="708"/>
              </w:tabs>
              <w:autoSpaceDE w:val="0"/>
              <w:autoSpaceDN w:val="0"/>
              <w:rPr>
                <w:color w:val="000000"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Wykaz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dostawców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części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zamiennych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materiałów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eksploatacyjnych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Dokument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o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którym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mowa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w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Ustawie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o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wyrobach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medycznych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z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dnia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20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maja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2010 r., Art. 90,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ust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>. 3</w:t>
            </w:r>
          </w:p>
          <w:p w14:paraId="5BB162AA" w14:textId="0D939754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Wykaz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podmiotów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obsługi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serwisowej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Dokument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którym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mowa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Ustawie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wyrobach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medycznych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z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dnia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20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maja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2010 r., Art. 90,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ust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ust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 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30BCB" w14:textId="5A057C8B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3B0">
              <w:rPr>
                <w:sz w:val="20"/>
                <w:szCs w:val="20"/>
              </w:rPr>
              <w:t>Tak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84423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AC0F2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14:paraId="29A45834" w14:textId="77777777" w:rsidR="00464A95" w:rsidRDefault="00464A95" w:rsidP="00464A95">
      <w:pPr>
        <w:pStyle w:val="Normalny1"/>
        <w:widowControl w:val="0"/>
        <w:rPr>
          <w:sz w:val="22"/>
          <w:szCs w:val="22"/>
        </w:rPr>
      </w:pPr>
      <w:bookmarkStart w:id="0" w:name="_Hlk45192544"/>
      <w:r>
        <w:rPr>
          <w:sz w:val="22"/>
          <w:szCs w:val="22"/>
        </w:rPr>
        <w:t>*)</w:t>
      </w:r>
      <w:proofErr w:type="spellStart"/>
      <w:r>
        <w:rPr>
          <w:sz w:val="22"/>
          <w:szCs w:val="22"/>
        </w:rPr>
        <w:t>podać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przypadku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innego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dopuszczonego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rozwiązania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parametru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przypadku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parametru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ocenianego</w:t>
      </w:r>
      <w:proofErr w:type="spellEnd"/>
      <w:r>
        <w:rPr>
          <w:sz w:val="22"/>
          <w:szCs w:val="22"/>
        </w:rPr>
        <w:t>.</w:t>
      </w:r>
    </w:p>
    <w:p w14:paraId="20D87E3C" w14:textId="77777777" w:rsidR="00464A95" w:rsidRDefault="00464A95" w:rsidP="00464A95">
      <w:pPr>
        <w:pStyle w:val="Normalny1"/>
        <w:widowControl w:val="0"/>
        <w:rPr>
          <w:sz w:val="22"/>
          <w:szCs w:val="22"/>
        </w:rPr>
      </w:pPr>
    </w:p>
    <w:p w14:paraId="2C6F983E" w14:textId="77777777" w:rsidR="00464A95" w:rsidRDefault="00464A95" w:rsidP="00464A95">
      <w:pPr>
        <w:pStyle w:val="Normalny1"/>
        <w:widowControl w:val="0"/>
        <w:rPr>
          <w:sz w:val="22"/>
          <w:szCs w:val="22"/>
        </w:rPr>
      </w:pPr>
    </w:p>
    <w:p w14:paraId="50305133" w14:textId="77777777" w:rsidR="00464A95" w:rsidRDefault="00464A95" w:rsidP="00464A95">
      <w:pPr>
        <w:pStyle w:val="Normalny1"/>
        <w:widowControl w:val="0"/>
      </w:pPr>
      <w:r>
        <w:rPr>
          <w:sz w:val="22"/>
          <w:szCs w:val="22"/>
        </w:rPr>
        <w:t xml:space="preserve">                                                                                         Data i </w:t>
      </w:r>
      <w:proofErr w:type="spellStart"/>
      <w:r>
        <w:rPr>
          <w:sz w:val="22"/>
          <w:szCs w:val="22"/>
        </w:rPr>
        <w:t>podpis</w:t>
      </w:r>
      <w:proofErr w:type="spellEnd"/>
      <w:r>
        <w:rPr>
          <w:sz w:val="22"/>
          <w:szCs w:val="22"/>
        </w:rPr>
        <w:t xml:space="preserve"> ………………………………</w:t>
      </w:r>
    </w:p>
    <w:bookmarkEnd w:id="0"/>
    <w:p w14:paraId="68A7E0B9" w14:textId="77777777" w:rsidR="00464A95" w:rsidRDefault="00464A95" w:rsidP="00464A95">
      <w:pPr>
        <w:pStyle w:val="Tekstpodstawowy"/>
        <w:jc w:val="center"/>
        <w:rPr>
          <w:rFonts w:ascii="Verdana" w:hAnsi="Verdana"/>
          <w:b/>
          <w:sz w:val="18"/>
        </w:rPr>
      </w:pPr>
    </w:p>
    <w:p w14:paraId="635BC7CC" w14:textId="77777777" w:rsidR="00943C75" w:rsidRDefault="00943C75">
      <w:pPr>
        <w:ind w:left="360"/>
        <w:contextualSpacing/>
        <w:rPr>
          <w:rFonts w:eastAsia="Calibri"/>
          <w:b/>
          <w:u w:val="single"/>
        </w:rPr>
      </w:pPr>
    </w:p>
    <w:p w14:paraId="530CB67F" w14:textId="77777777" w:rsidR="00943C75" w:rsidRDefault="00943C75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14:paraId="29C21ABA" w14:textId="77777777" w:rsidR="00943C75" w:rsidRDefault="00943C75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14:paraId="16881D53" w14:textId="77777777" w:rsidR="00943C75" w:rsidRDefault="00943C75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14:paraId="7ED9C520" w14:textId="77777777" w:rsidR="00943C75" w:rsidRDefault="00943C75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14:paraId="7040369A" w14:textId="77777777" w:rsidR="00943C75" w:rsidRDefault="00943C75">
      <w:pPr>
        <w:rPr>
          <w:sz w:val="20"/>
          <w:szCs w:val="20"/>
        </w:rPr>
      </w:pPr>
    </w:p>
    <w:p w14:paraId="1B7E584C" w14:textId="77777777" w:rsidR="00943C75" w:rsidRDefault="00943C75"/>
    <w:p w14:paraId="590E15C1" w14:textId="77777777" w:rsidR="00943C75" w:rsidRDefault="00943C75"/>
    <w:sectPr w:rsidR="00943C75">
      <w:headerReference w:type="default" r:id="rId7"/>
      <w:pgSz w:w="12240" w:h="15840"/>
      <w:pgMar w:top="1440" w:right="1440" w:bottom="567" w:left="144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8AC2D" w14:textId="77777777" w:rsidR="00D46FAB" w:rsidRDefault="00D46FAB" w:rsidP="00D46FAB">
      <w:r>
        <w:separator/>
      </w:r>
    </w:p>
  </w:endnote>
  <w:endnote w:type="continuationSeparator" w:id="0">
    <w:p w14:paraId="6F7FDE11" w14:textId="77777777" w:rsidR="00D46FAB" w:rsidRDefault="00D46FAB" w:rsidP="00D4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0AFB2" w14:textId="77777777" w:rsidR="00D46FAB" w:rsidRDefault="00D46FAB" w:rsidP="00D46FAB">
      <w:r>
        <w:separator/>
      </w:r>
    </w:p>
  </w:footnote>
  <w:footnote w:type="continuationSeparator" w:id="0">
    <w:p w14:paraId="24EF173B" w14:textId="77777777" w:rsidR="00D46FAB" w:rsidRDefault="00D46FAB" w:rsidP="00D4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43A4E" w14:textId="5E696AD0" w:rsidR="00D46FAB" w:rsidRDefault="00D46FAB">
    <w:pPr>
      <w:pStyle w:val="Nagwek"/>
    </w:pPr>
    <w:r w:rsidRPr="008F124C">
      <w:rPr>
        <w:rFonts w:eastAsia="Times New Roman"/>
        <w:noProof/>
        <w:sz w:val="20"/>
        <w:lang w:val="en-US" w:eastAsia="ar-SA"/>
      </w:rPr>
      <w:drawing>
        <wp:inline distT="0" distB="0" distL="0" distR="0" wp14:anchorId="2076FCB1" wp14:editId="71582AA8">
          <wp:extent cx="5764530" cy="556895"/>
          <wp:effectExtent l="0" t="0" r="7620" b="0"/>
          <wp:docPr id="1" name="Obraz 1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C473E"/>
    <w:multiLevelType w:val="multilevel"/>
    <w:tmpl w:val="B6624A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361C9C"/>
    <w:multiLevelType w:val="multilevel"/>
    <w:tmpl w:val="855C972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1A48C1"/>
    <w:multiLevelType w:val="multilevel"/>
    <w:tmpl w:val="BDFAD816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5D32CBB"/>
    <w:multiLevelType w:val="multilevel"/>
    <w:tmpl w:val="5C6E84C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C75"/>
    <w:rsid w:val="00464A95"/>
    <w:rsid w:val="00943C75"/>
    <w:rsid w:val="00D4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736B"/>
  <w15:docId w15:val="{9C2AB413-4F1F-4F39-8838-CC922BD6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B4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7A1B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17F1"/>
    <w:rPr>
      <w:rFonts w:ascii="Segoe UI" w:eastAsia="Times New Roman" w:hAnsi="Segoe UI" w:cs="Segoe UI"/>
      <w:sz w:val="18"/>
      <w:szCs w:val="18"/>
      <w:lang w:val="pl-PL" w:eastAsia="pl-PL"/>
    </w:rPr>
  </w:style>
  <w:style w:type="character" w:customStyle="1" w:styleId="SC7163884">
    <w:name w:val="SC.7.163884"/>
    <w:uiPriority w:val="99"/>
    <w:qFormat/>
    <w:rsid w:val="001F2402"/>
    <w:rPr>
      <w:color w:val="000000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HTML-wstpniesformatowany">
    <w:name w:val="HTML Preformatted"/>
    <w:basedOn w:val="Normalny"/>
    <w:uiPriority w:val="99"/>
    <w:qFormat/>
    <w:rsid w:val="007A1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A1B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17F1"/>
    <w:rPr>
      <w:rFonts w:ascii="Segoe UI" w:hAnsi="Segoe UI" w:cs="Segoe UI"/>
      <w:sz w:val="18"/>
      <w:szCs w:val="18"/>
    </w:rPr>
  </w:style>
  <w:style w:type="paragraph" w:customStyle="1" w:styleId="SP765868">
    <w:name w:val="SP.7.65868"/>
    <w:basedOn w:val="Normalny"/>
    <w:next w:val="Normalny"/>
    <w:uiPriority w:val="99"/>
    <w:qFormat/>
    <w:rsid w:val="00056820"/>
    <w:rPr>
      <w:rFonts w:ascii="Arial" w:eastAsiaTheme="minorHAnsi" w:hAnsi="Arial" w:cs="Arial"/>
      <w:lang w:eastAsia="en-US"/>
    </w:rPr>
  </w:style>
  <w:style w:type="paragraph" w:customStyle="1" w:styleId="Default">
    <w:name w:val="Default"/>
    <w:qFormat/>
    <w:rsid w:val="001F2402"/>
    <w:rPr>
      <w:rFonts w:ascii="Arial" w:eastAsia="Calibri" w:hAnsi="Arial" w:cs="Arial"/>
      <w:color w:val="000000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46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FA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rsid w:val="00464A95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ny1">
    <w:name w:val="Normalny1"/>
    <w:rsid w:val="00464A95"/>
    <w:pPr>
      <w:autoSpaceDN w:val="0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Pilc</dc:creator>
  <dc:description/>
  <cp:lastModifiedBy>Stanisława Masłowska</cp:lastModifiedBy>
  <cp:revision>2</cp:revision>
  <cp:lastPrinted>2019-03-28T13:31:00Z</cp:lastPrinted>
  <dcterms:created xsi:type="dcterms:W3CDTF">2020-07-14T10:04:00Z</dcterms:created>
  <dcterms:modified xsi:type="dcterms:W3CDTF">2020-07-14T10:04:00Z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B.Braun Melsungen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97735299-2a7d-4f7d-99cc-db352b8b5a9b_Application">
    <vt:lpwstr>Microsoft Azure Information Protection</vt:lpwstr>
  </property>
  <property fmtid="{D5CDD505-2E9C-101B-9397-08002B2CF9AE}" pid="8" name="MSIP_Label_97735299-2a7d-4f7d-99cc-db352b8b5a9b_Enabled">
    <vt:lpwstr>True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97735299-2a7d-4f7d-99cc-db352b8b5a9b_Name">
    <vt:lpwstr>Confidential</vt:lpwstr>
  </property>
  <property fmtid="{D5CDD505-2E9C-101B-9397-08002B2CF9AE}" pid="11" name="MSIP_Label_97735299-2a7d-4f7d-99cc-db352b8b5a9b_Ref">
    <vt:lpwstr>https://api.informationprotection.azure.com/api/15d1bef2-0a6a-46f9-be4c-023279325e51</vt:lpwstr>
  </property>
  <property fmtid="{D5CDD505-2E9C-101B-9397-08002B2CF9AE}" pid="12" name="MSIP_Label_97735299-2a7d-4f7d-99cc-db352b8b5a9b_SetBy">
    <vt:lpwstr>slawomir.pilc@bbraun.com</vt:lpwstr>
  </property>
  <property fmtid="{D5CDD505-2E9C-101B-9397-08002B2CF9AE}" pid="13" name="MSIP_Label_97735299-2a7d-4f7d-99cc-db352b8b5a9b_SetDate">
    <vt:lpwstr>2019-02-28T14:12:17.8564653+01:00</vt:lpwstr>
  </property>
  <property fmtid="{D5CDD505-2E9C-101B-9397-08002B2CF9AE}" pid="14" name="MSIP_Label_97735299-2a7d-4f7d-99cc-db352b8b5a9b_SiteId">
    <vt:lpwstr>15d1bef2-0a6a-46f9-be4c-023279325e51</vt:lpwstr>
  </property>
  <property fmtid="{D5CDD505-2E9C-101B-9397-08002B2CF9AE}" pid="15" name="MSIP_Label_fd058493-e43f-432e-b8cc-adb7daa46640_Application">
    <vt:lpwstr>Microsoft Azure Information Protection</vt:lpwstr>
  </property>
  <property fmtid="{D5CDD505-2E9C-101B-9397-08002B2CF9AE}" pid="16" name="MSIP_Label_fd058493-e43f-432e-b8cc-adb7daa46640_Enabled">
    <vt:lpwstr>True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Name">
    <vt:lpwstr>Unprotected</vt:lpwstr>
  </property>
  <property fmtid="{D5CDD505-2E9C-101B-9397-08002B2CF9AE}" pid="19" name="MSIP_Label_fd058493-e43f-432e-b8cc-adb7daa46640_Parent">
    <vt:lpwstr>97735299-2a7d-4f7d-99cc-db352b8b5a9b</vt:lpwstr>
  </property>
  <property fmtid="{D5CDD505-2E9C-101B-9397-08002B2CF9AE}" pid="20" name="MSIP_Label_fd058493-e43f-432e-b8cc-adb7daa46640_Ref">
    <vt:lpwstr>https://api.informationprotection.azure.com/api/15d1bef2-0a6a-46f9-be4c-023279325e51</vt:lpwstr>
  </property>
  <property fmtid="{D5CDD505-2E9C-101B-9397-08002B2CF9AE}" pid="21" name="MSIP_Label_fd058493-e43f-432e-b8cc-adb7daa46640_SetBy">
    <vt:lpwstr>slawomir.pilc@bbraun.com</vt:lpwstr>
  </property>
  <property fmtid="{D5CDD505-2E9C-101B-9397-08002B2CF9AE}" pid="22" name="MSIP_Label_fd058493-e43f-432e-b8cc-adb7daa46640_SetDate">
    <vt:lpwstr>2019-02-28T14:12:17.8564653+01:00</vt:lpwstr>
  </property>
  <property fmtid="{D5CDD505-2E9C-101B-9397-08002B2CF9AE}" pid="23" name="MSIP_Label_fd058493-e43f-432e-b8cc-adb7daa46640_SiteId">
    <vt:lpwstr>15d1bef2-0a6a-46f9-be4c-023279325e51</vt:lpwstr>
  </property>
  <property fmtid="{D5CDD505-2E9C-101B-9397-08002B2CF9AE}" pid="24" name="ScaleCrop">
    <vt:bool>false</vt:bool>
  </property>
  <property fmtid="{D5CDD505-2E9C-101B-9397-08002B2CF9AE}" pid="25" name="Sensitivity">
    <vt:lpwstr>Confidential Unprotected</vt:lpwstr>
  </property>
  <property fmtid="{D5CDD505-2E9C-101B-9397-08002B2CF9AE}" pid="26" name="ShareDoc">
    <vt:bool>false</vt:bool>
  </property>
</Properties>
</file>